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1EC9" w14:textId="77777777" w:rsidR="00C60100" w:rsidRDefault="00015EFF">
      <w:pPr>
        <w:tabs>
          <w:tab w:val="center" w:pos="9859"/>
        </w:tabs>
        <w:spacing w:line="240" w:lineRule="auto"/>
        <w:ind w:left="3600" w:hanging="1350"/>
        <w:jc w:val="center"/>
        <w:rPr>
          <w:rFonts w:ascii="Calibri" w:eastAsia="Calibri" w:hAnsi="Calibri" w:cs="Calibri"/>
          <w:sz w:val="28"/>
          <w:szCs w:val="28"/>
        </w:rPr>
      </w:pPr>
      <w:r>
        <w:rPr>
          <w:rFonts w:ascii="Calibri" w:eastAsia="Calibri" w:hAnsi="Calibri" w:cs="Calibri"/>
          <w:sz w:val="28"/>
          <w:szCs w:val="28"/>
        </w:rPr>
        <w:t xml:space="preserve">                 </w:t>
      </w:r>
    </w:p>
    <w:p w14:paraId="34600692" w14:textId="77777777" w:rsidR="00C60100" w:rsidRDefault="00015EFF">
      <w:pPr>
        <w:jc w:val="center"/>
        <w:rPr>
          <w:b/>
        </w:rPr>
      </w:pPr>
      <w:r>
        <w:rPr>
          <w:b/>
        </w:rPr>
        <w:t>ADVERT</w:t>
      </w:r>
    </w:p>
    <w:p w14:paraId="62E8EB20" w14:textId="77777777" w:rsidR="00C60100" w:rsidRDefault="00C60100"/>
    <w:p w14:paraId="1C910D88" w14:textId="77777777" w:rsidR="00C60100" w:rsidRDefault="00015EFF">
      <w:pPr>
        <w:spacing w:line="240" w:lineRule="auto"/>
        <w:jc w:val="both"/>
        <w:rPr>
          <w:rFonts w:ascii="inherit" w:eastAsia="inherit" w:hAnsi="inherit" w:cs="inherit"/>
          <w:color w:val="050505"/>
          <w:sz w:val="24"/>
          <w:szCs w:val="24"/>
        </w:rPr>
      </w:pPr>
      <w:r>
        <w:rPr>
          <w:rFonts w:ascii="inherit" w:eastAsia="inherit" w:hAnsi="inherit" w:cs="inherit"/>
          <w:color w:val="050505"/>
          <w:sz w:val="24"/>
          <w:szCs w:val="24"/>
        </w:rPr>
        <w:t>Would you like to join SAVTE’s team at an exciting time? We are strengthening our community development approach so that our work supports communities as well as individuals. Our provision is unique, our reputation is growing locally and nationally, and we have ambitious plans for further transformation and diversification over the coming year.</w:t>
      </w:r>
    </w:p>
    <w:p w14:paraId="03C0EB42" w14:textId="77777777" w:rsidR="00C60100" w:rsidRDefault="00C60100">
      <w:pPr>
        <w:spacing w:line="240" w:lineRule="auto"/>
        <w:rPr>
          <w:rFonts w:ascii="inherit" w:eastAsia="inherit" w:hAnsi="inherit" w:cs="inherit"/>
          <w:i/>
          <w:color w:val="050505"/>
          <w:sz w:val="24"/>
          <w:szCs w:val="24"/>
        </w:rPr>
      </w:pPr>
    </w:p>
    <w:p w14:paraId="1B0DF615" w14:textId="77777777" w:rsidR="00C60100" w:rsidRDefault="00015EFF">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 xml:space="preserve">We are looking to recruit an ESOL Tutor/Volunteer Link Worker </w:t>
      </w:r>
      <w:proofErr w:type="gramStart"/>
      <w:r>
        <w:rPr>
          <w:rFonts w:ascii="inherit" w:eastAsia="inherit" w:hAnsi="inherit" w:cs="inherit"/>
          <w:b/>
          <w:i/>
          <w:color w:val="050505"/>
          <w:sz w:val="24"/>
          <w:szCs w:val="24"/>
        </w:rPr>
        <w:t>-  to</w:t>
      </w:r>
      <w:proofErr w:type="gramEnd"/>
      <w:r>
        <w:rPr>
          <w:rFonts w:ascii="inherit" w:eastAsia="inherit" w:hAnsi="inherit" w:cs="inherit"/>
          <w:b/>
          <w:i/>
          <w:color w:val="050505"/>
          <w:sz w:val="24"/>
          <w:szCs w:val="24"/>
        </w:rPr>
        <w:t xml:space="preserve"> join our </w:t>
      </w:r>
      <w:r>
        <w:rPr>
          <w:rFonts w:ascii="inherit" w:eastAsia="inherit" w:hAnsi="inherit" w:cs="inherit"/>
          <w:b/>
          <w:i/>
          <w:sz w:val="24"/>
          <w:szCs w:val="24"/>
        </w:rPr>
        <w:t>Learner</w:t>
      </w:r>
      <w:r>
        <w:rPr>
          <w:rFonts w:ascii="inherit" w:eastAsia="inherit" w:hAnsi="inherit" w:cs="inherit"/>
          <w:b/>
          <w:i/>
          <w:color w:val="050505"/>
          <w:sz w:val="24"/>
          <w:szCs w:val="24"/>
        </w:rPr>
        <w:t xml:space="preserve"> Development Team. </w:t>
      </w:r>
    </w:p>
    <w:p w14:paraId="01A63277" w14:textId="77777777" w:rsidR="00C60100" w:rsidRDefault="00C60100">
      <w:pPr>
        <w:spacing w:line="240" w:lineRule="auto"/>
        <w:rPr>
          <w:rFonts w:ascii="inherit" w:eastAsia="inherit" w:hAnsi="inherit" w:cs="inherit"/>
          <w:i/>
          <w:color w:val="050505"/>
          <w:sz w:val="24"/>
          <w:szCs w:val="24"/>
        </w:rPr>
      </w:pPr>
    </w:p>
    <w:p w14:paraId="5FEAA07F" w14:textId="77777777" w:rsidR="00C60100" w:rsidRDefault="00015EFF">
      <w:pPr>
        <w:numPr>
          <w:ilvl w:val="0"/>
          <w:numId w:val="3"/>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Do you </w:t>
      </w:r>
      <w:proofErr w:type="gramStart"/>
      <w:r>
        <w:rPr>
          <w:rFonts w:ascii="inherit" w:eastAsia="inherit" w:hAnsi="inherit" w:cs="inherit"/>
          <w:i/>
          <w:color w:val="050505"/>
          <w:sz w:val="24"/>
          <w:szCs w:val="24"/>
        </w:rPr>
        <w:t>hold  (</w:t>
      </w:r>
      <w:proofErr w:type="gramEnd"/>
      <w:r>
        <w:rPr>
          <w:rFonts w:ascii="inherit" w:eastAsia="inherit" w:hAnsi="inherit" w:cs="inherit"/>
          <w:i/>
          <w:color w:val="050505"/>
          <w:sz w:val="24"/>
          <w:szCs w:val="24"/>
        </w:rPr>
        <w:t xml:space="preserve">or working towards) a relevant Level 5 qualification in education and training </w:t>
      </w:r>
    </w:p>
    <w:p w14:paraId="471C1ADA" w14:textId="77777777" w:rsidR="00C60100" w:rsidRDefault="00C60100">
      <w:pPr>
        <w:spacing w:line="240" w:lineRule="auto"/>
        <w:ind w:left="720"/>
        <w:rPr>
          <w:rFonts w:ascii="inherit" w:eastAsia="inherit" w:hAnsi="inherit" w:cs="inherit"/>
          <w:i/>
          <w:color w:val="050505"/>
          <w:sz w:val="24"/>
          <w:szCs w:val="24"/>
        </w:rPr>
      </w:pPr>
    </w:p>
    <w:p w14:paraId="1C3F0606" w14:textId="77777777" w:rsidR="00C60100" w:rsidRDefault="00015EFF">
      <w:pPr>
        <w:numPr>
          <w:ilvl w:val="0"/>
          <w:numId w:val="3"/>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Do you have experience of supporting individuals to learn practical English working in under-represented communities? </w:t>
      </w:r>
    </w:p>
    <w:p w14:paraId="38D6CC14" w14:textId="77777777" w:rsidR="00C60100" w:rsidRDefault="00C60100">
      <w:pPr>
        <w:spacing w:line="240" w:lineRule="auto"/>
        <w:rPr>
          <w:rFonts w:ascii="inherit" w:eastAsia="inherit" w:hAnsi="inherit" w:cs="inherit"/>
          <w:i/>
          <w:color w:val="050505"/>
          <w:sz w:val="24"/>
          <w:szCs w:val="24"/>
        </w:rPr>
      </w:pPr>
    </w:p>
    <w:p w14:paraId="235FE213" w14:textId="77777777" w:rsidR="00C60100" w:rsidRDefault="00015EFF">
      <w:pPr>
        <w:numPr>
          <w:ilvl w:val="0"/>
          <w:numId w:val="1"/>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Have you ever volunteered, or supported volunteers and do you understand the value and potential of volunteering? </w:t>
      </w:r>
    </w:p>
    <w:p w14:paraId="3070BF55" w14:textId="77777777" w:rsidR="00C60100" w:rsidRDefault="00C60100">
      <w:pPr>
        <w:spacing w:line="240" w:lineRule="auto"/>
        <w:rPr>
          <w:rFonts w:ascii="inherit" w:eastAsia="inherit" w:hAnsi="inherit" w:cs="inherit"/>
          <w:i/>
          <w:color w:val="050505"/>
          <w:sz w:val="24"/>
          <w:szCs w:val="24"/>
        </w:rPr>
      </w:pPr>
    </w:p>
    <w:p w14:paraId="7068DDD8" w14:textId="77777777" w:rsidR="00C60100" w:rsidRDefault="00015EFF">
      <w:pPr>
        <w:numPr>
          <w:ilvl w:val="0"/>
          <w:numId w:val="4"/>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Are you committed to making a difference in communities, supporting people to become independent and empowered and achieve their goals?</w:t>
      </w:r>
    </w:p>
    <w:p w14:paraId="021389A1" w14:textId="77777777" w:rsidR="00C60100" w:rsidRDefault="00C60100">
      <w:pPr>
        <w:spacing w:line="240" w:lineRule="auto"/>
        <w:rPr>
          <w:rFonts w:ascii="inherit" w:eastAsia="inherit" w:hAnsi="inherit" w:cs="inherit"/>
          <w:i/>
          <w:color w:val="050505"/>
          <w:sz w:val="24"/>
          <w:szCs w:val="24"/>
        </w:rPr>
      </w:pPr>
    </w:p>
    <w:p w14:paraId="4293972A" w14:textId="4DA03866" w:rsidR="00C60100" w:rsidRDefault="00015EFF">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Salary scale -</w:t>
      </w:r>
      <w:r w:rsidRPr="005E7646">
        <w:rPr>
          <w:rFonts w:ascii="inherit" w:eastAsia="inherit" w:hAnsi="inherit" w:cs="inherit"/>
          <w:b/>
          <w:i/>
        </w:rPr>
        <w:t xml:space="preserve"> </w:t>
      </w:r>
      <w:r w:rsidR="005E7646" w:rsidRPr="005E7646">
        <w:rPr>
          <w:rFonts w:ascii="Roboto" w:hAnsi="Roboto"/>
          <w:b/>
          <w:bCs/>
          <w:i/>
          <w:iCs/>
          <w:sz w:val="24"/>
          <w:szCs w:val="24"/>
          <w:shd w:val="clear" w:color="auto" w:fill="FFFFFF"/>
        </w:rPr>
        <w:t>£24,080 – £</w:t>
      </w:r>
      <w:proofErr w:type="gramStart"/>
      <w:r w:rsidR="005E7646" w:rsidRPr="005E7646">
        <w:rPr>
          <w:rFonts w:ascii="Roboto" w:hAnsi="Roboto"/>
          <w:b/>
          <w:bCs/>
          <w:i/>
          <w:iCs/>
          <w:sz w:val="24"/>
          <w:szCs w:val="24"/>
          <w:shd w:val="clear" w:color="auto" w:fill="FFFFFF"/>
        </w:rPr>
        <w:t>26,260</w:t>
      </w:r>
      <w:r w:rsidR="005E7646" w:rsidRPr="005E7646">
        <w:rPr>
          <w:rFonts w:ascii="Roboto" w:hAnsi="Roboto"/>
          <w:b/>
          <w:bCs/>
          <w:sz w:val="24"/>
          <w:szCs w:val="24"/>
          <w:shd w:val="clear" w:color="auto" w:fill="FFFFFF"/>
        </w:rPr>
        <w:t> </w:t>
      </w:r>
      <w:r w:rsidR="005E7646" w:rsidRPr="005E7646">
        <w:rPr>
          <w:b/>
        </w:rPr>
        <w:t xml:space="preserve"> </w:t>
      </w:r>
      <w:r>
        <w:rPr>
          <w:b/>
          <w:sz w:val="24"/>
          <w:szCs w:val="24"/>
        </w:rPr>
        <w:t>(</w:t>
      </w:r>
      <w:proofErr w:type="gramEnd"/>
      <w:r>
        <w:rPr>
          <w:b/>
          <w:sz w:val="24"/>
          <w:szCs w:val="24"/>
        </w:rPr>
        <w:t>depending on experience)</w:t>
      </w:r>
    </w:p>
    <w:p w14:paraId="331B1082" w14:textId="77777777" w:rsidR="00C60100" w:rsidRDefault="00015EFF">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 xml:space="preserve">Hours </w:t>
      </w:r>
      <w:proofErr w:type="gramStart"/>
      <w:r>
        <w:rPr>
          <w:rFonts w:ascii="inherit" w:eastAsia="inherit" w:hAnsi="inherit" w:cs="inherit"/>
          <w:b/>
          <w:i/>
          <w:color w:val="050505"/>
          <w:sz w:val="24"/>
          <w:szCs w:val="24"/>
        </w:rPr>
        <w:t>-  possibility</w:t>
      </w:r>
      <w:proofErr w:type="gramEnd"/>
      <w:r>
        <w:rPr>
          <w:rFonts w:ascii="inherit" w:eastAsia="inherit" w:hAnsi="inherit" w:cs="inherit"/>
          <w:b/>
          <w:i/>
          <w:color w:val="050505"/>
          <w:sz w:val="24"/>
          <w:szCs w:val="24"/>
        </w:rPr>
        <w:t xml:space="preserve"> of either 21, 25 or 28 hours to suit over 4 or 5 days.</w:t>
      </w:r>
    </w:p>
    <w:p w14:paraId="30552B70" w14:textId="77777777" w:rsidR="00C60100" w:rsidRDefault="00015EFF">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 xml:space="preserve">Contract </w:t>
      </w:r>
      <w:proofErr w:type="gramStart"/>
      <w:r>
        <w:rPr>
          <w:rFonts w:ascii="inherit" w:eastAsia="inherit" w:hAnsi="inherit" w:cs="inherit"/>
          <w:b/>
          <w:i/>
          <w:color w:val="050505"/>
          <w:sz w:val="24"/>
          <w:szCs w:val="24"/>
        </w:rPr>
        <w:t>until  -</w:t>
      </w:r>
      <w:proofErr w:type="gramEnd"/>
      <w:r>
        <w:rPr>
          <w:rFonts w:ascii="inherit" w:eastAsia="inherit" w:hAnsi="inherit" w:cs="inherit"/>
          <w:b/>
          <w:i/>
          <w:color w:val="050505"/>
          <w:sz w:val="24"/>
          <w:szCs w:val="24"/>
        </w:rPr>
        <w:t xml:space="preserve">  31st July 2023 with the possibility of becoming open ended. </w:t>
      </w:r>
    </w:p>
    <w:p w14:paraId="3F1C5CEE" w14:textId="77777777" w:rsidR="00C60100" w:rsidRDefault="00C60100">
      <w:pPr>
        <w:spacing w:line="240" w:lineRule="auto"/>
        <w:rPr>
          <w:rFonts w:ascii="inherit" w:eastAsia="inherit" w:hAnsi="inherit" w:cs="inherit"/>
          <w:i/>
          <w:color w:val="050505"/>
          <w:sz w:val="24"/>
          <w:szCs w:val="24"/>
        </w:rPr>
      </w:pPr>
    </w:p>
    <w:p w14:paraId="3E25DE2B" w14:textId="77777777" w:rsidR="00C60100" w:rsidRDefault="00015EFF">
      <w:p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We welcome </w:t>
      </w:r>
      <w:r>
        <w:rPr>
          <w:rFonts w:ascii="inherit" w:eastAsia="inherit" w:hAnsi="inherit" w:cs="inherit"/>
          <w:b/>
          <w:i/>
          <w:color w:val="050505"/>
          <w:sz w:val="24"/>
          <w:szCs w:val="24"/>
        </w:rPr>
        <w:t>all</w:t>
      </w:r>
      <w:r>
        <w:rPr>
          <w:rFonts w:ascii="inherit" w:eastAsia="inherit" w:hAnsi="inherit" w:cs="inherit"/>
          <w:i/>
          <w:color w:val="050505"/>
          <w:sz w:val="24"/>
          <w:szCs w:val="24"/>
        </w:rPr>
        <w:t xml:space="preserve"> applications from </w:t>
      </w:r>
      <w:r>
        <w:rPr>
          <w:rFonts w:ascii="inherit" w:eastAsia="inherit" w:hAnsi="inherit" w:cs="inherit"/>
          <w:b/>
          <w:i/>
          <w:color w:val="050505"/>
          <w:sz w:val="24"/>
          <w:szCs w:val="24"/>
        </w:rPr>
        <w:t>all</w:t>
      </w:r>
      <w:r>
        <w:rPr>
          <w:rFonts w:ascii="inherit" w:eastAsia="inherit" w:hAnsi="inherit" w:cs="inherit"/>
          <w:i/>
          <w:color w:val="050505"/>
          <w:sz w:val="24"/>
          <w:szCs w:val="24"/>
        </w:rPr>
        <w:t xml:space="preserve"> backgrounds and are keen to encourage:</w:t>
      </w:r>
    </w:p>
    <w:p w14:paraId="4DC8EAF1" w14:textId="77777777" w:rsidR="00C60100" w:rsidRDefault="00C60100">
      <w:pPr>
        <w:spacing w:line="240" w:lineRule="auto"/>
        <w:rPr>
          <w:rFonts w:ascii="inherit" w:eastAsia="inherit" w:hAnsi="inherit" w:cs="inherit"/>
          <w:i/>
          <w:color w:val="050505"/>
          <w:sz w:val="24"/>
          <w:szCs w:val="24"/>
        </w:rPr>
      </w:pPr>
    </w:p>
    <w:p w14:paraId="2FE9F8CB" w14:textId="77777777" w:rsidR="00C60100" w:rsidRDefault="00015EFF">
      <w:pPr>
        <w:numPr>
          <w:ilvl w:val="0"/>
          <w:numId w:val="2"/>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Those with lived experience of the issues of underrepresented communities</w:t>
      </w:r>
    </w:p>
    <w:p w14:paraId="3DFA4409" w14:textId="77777777" w:rsidR="00C60100" w:rsidRDefault="00015EFF">
      <w:pPr>
        <w:numPr>
          <w:ilvl w:val="0"/>
          <w:numId w:val="2"/>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People with a multilingual background </w:t>
      </w:r>
    </w:p>
    <w:p w14:paraId="4510E144" w14:textId="77777777" w:rsidR="00C60100" w:rsidRDefault="00015EFF">
      <w:pPr>
        <w:numPr>
          <w:ilvl w:val="0"/>
          <w:numId w:val="2"/>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Those who have been ESOL learners.</w:t>
      </w:r>
    </w:p>
    <w:p w14:paraId="339EB8EF" w14:textId="77777777" w:rsidR="00C60100" w:rsidRDefault="00C60100">
      <w:pPr>
        <w:spacing w:line="240" w:lineRule="auto"/>
        <w:rPr>
          <w:rFonts w:ascii="inherit" w:eastAsia="inherit" w:hAnsi="inherit" w:cs="inherit"/>
          <w:color w:val="050505"/>
          <w:sz w:val="24"/>
          <w:szCs w:val="24"/>
        </w:rPr>
      </w:pPr>
    </w:p>
    <w:p w14:paraId="6B296A62" w14:textId="77777777" w:rsidR="00C60100" w:rsidRDefault="00015EFF">
      <w:pPr>
        <w:spacing w:line="240" w:lineRule="auto"/>
        <w:rPr>
          <w:rFonts w:ascii="inherit" w:eastAsia="inherit" w:hAnsi="inherit" w:cs="inherit"/>
          <w:i/>
          <w:color w:val="FF0000"/>
          <w:sz w:val="24"/>
          <w:szCs w:val="24"/>
        </w:rPr>
      </w:pPr>
      <w:r>
        <w:rPr>
          <w:rFonts w:ascii="inherit" w:eastAsia="inherit" w:hAnsi="inherit" w:cs="inherit"/>
          <w:i/>
          <w:color w:val="050505"/>
          <w:sz w:val="24"/>
          <w:szCs w:val="24"/>
        </w:rPr>
        <w:t xml:space="preserve">Please go to our website for more information about </w:t>
      </w:r>
      <w:hyperlink r:id="rId7">
        <w:r>
          <w:rPr>
            <w:rFonts w:ascii="inherit" w:eastAsia="inherit" w:hAnsi="inherit" w:cs="inherit"/>
            <w:i/>
            <w:color w:val="1155CC"/>
            <w:sz w:val="24"/>
            <w:szCs w:val="24"/>
            <w:u w:val="single"/>
          </w:rPr>
          <w:t>the job</w:t>
        </w:r>
      </w:hyperlink>
      <w:r>
        <w:rPr>
          <w:rFonts w:ascii="inherit" w:eastAsia="inherit" w:hAnsi="inherit" w:cs="inherit"/>
          <w:i/>
          <w:color w:val="050505"/>
          <w:sz w:val="24"/>
          <w:szCs w:val="24"/>
        </w:rPr>
        <w:t xml:space="preserve"> and SAVTE and the application pack or contact SAVTE directly if you would like more information. </w:t>
      </w:r>
    </w:p>
    <w:p w14:paraId="2EE32F55" w14:textId="77777777" w:rsidR="00C60100" w:rsidRDefault="00C60100">
      <w:pPr>
        <w:spacing w:line="240" w:lineRule="auto"/>
        <w:rPr>
          <w:rFonts w:ascii="inherit" w:eastAsia="inherit" w:hAnsi="inherit" w:cs="inherit"/>
          <w:i/>
          <w:color w:val="050505"/>
          <w:sz w:val="24"/>
          <w:szCs w:val="24"/>
        </w:rPr>
      </w:pPr>
    </w:p>
    <w:p w14:paraId="5C9BA1ED" w14:textId="77777777" w:rsidR="00C60100" w:rsidRDefault="00015EFF">
      <w:pPr>
        <w:spacing w:line="240" w:lineRule="auto"/>
        <w:jc w:val="center"/>
        <w:rPr>
          <w:rFonts w:ascii="inherit" w:eastAsia="inherit" w:hAnsi="inherit" w:cs="inherit"/>
          <w:i/>
          <w:color w:val="050505"/>
          <w:sz w:val="24"/>
          <w:szCs w:val="24"/>
        </w:rPr>
      </w:pPr>
      <w:r>
        <w:rPr>
          <w:rFonts w:ascii="inherit" w:eastAsia="inherit" w:hAnsi="inherit" w:cs="inherit"/>
          <w:i/>
          <w:color w:val="050505"/>
          <w:sz w:val="24"/>
          <w:szCs w:val="24"/>
        </w:rPr>
        <w:t>Closing date for applications is midday 13th June 2022</w:t>
      </w:r>
    </w:p>
    <w:p w14:paraId="599FD6F7" w14:textId="77777777" w:rsidR="00C60100" w:rsidRDefault="00C60100">
      <w:pPr>
        <w:spacing w:line="240" w:lineRule="auto"/>
        <w:jc w:val="center"/>
        <w:rPr>
          <w:rFonts w:ascii="inherit" w:eastAsia="inherit" w:hAnsi="inherit" w:cs="inherit"/>
          <w:i/>
          <w:color w:val="050505"/>
          <w:sz w:val="24"/>
          <w:szCs w:val="24"/>
        </w:rPr>
      </w:pPr>
    </w:p>
    <w:p w14:paraId="6D76B71B" w14:textId="38B17819" w:rsidR="00C60100" w:rsidRPr="002035F4" w:rsidRDefault="00015EFF" w:rsidP="002035F4">
      <w:pPr>
        <w:spacing w:line="240" w:lineRule="auto"/>
        <w:jc w:val="center"/>
        <w:rPr>
          <w:rFonts w:ascii="Calibri" w:eastAsia="Calibri" w:hAnsi="Calibri" w:cs="Calibri"/>
        </w:rPr>
      </w:pPr>
      <w:r>
        <w:rPr>
          <w:rFonts w:ascii="inherit" w:eastAsia="inherit" w:hAnsi="inherit" w:cs="inherit"/>
          <w:i/>
          <w:color w:val="050505"/>
          <w:sz w:val="24"/>
          <w:szCs w:val="24"/>
        </w:rPr>
        <w:t>Interviews will be held on 21st June 2022 (at the SAVTE office)</w:t>
      </w:r>
    </w:p>
    <w:sectPr w:rsidR="00C60100" w:rsidRPr="002035F4">
      <w:headerReference w:type="default" r:id="rId8"/>
      <w:footerReference w:type="default" r:id="rId9"/>
      <w:pgSz w:w="12240" w:h="15840"/>
      <w:pgMar w:top="2250" w:right="1440" w:bottom="1440" w:left="1440" w:header="720" w:footer="1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4385" w14:textId="77777777" w:rsidR="000A1A49" w:rsidRDefault="000A1A49">
      <w:pPr>
        <w:spacing w:line="240" w:lineRule="auto"/>
      </w:pPr>
      <w:r>
        <w:separator/>
      </w:r>
    </w:p>
  </w:endnote>
  <w:endnote w:type="continuationSeparator" w:id="0">
    <w:p w14:paraId="6994DE53" w14:textId="77777777" w:rsidR="000A1A49" w:rsidRDefault="000A1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75DB" w14:textId="77777777" w:rsidR="00C60100" w:rsidRDefault="00015EFF">
    <w:pPr>
      <w:spacing w:line="240" w:lineRule="auto"/>
      <w:jc w:val="center"/>
      <w:rPr>
        <w:rFonts w:ascii="Calibri" w:eastAsia="Calibri" w:hAnsi="Calibri" w:cs="Calibri"/>
        <w:color w:val="1F497D"/>
        <w:sz w:val="24"/>
        <w:szCs w:val="24"/>
      </w:rPr>
    </w:pPr>
    <w:r>
      <w:rPr>
        <w:rFonts w:ascii="Calibri" w:eastAsia="Calibri" w:hAnsi="Calibri" w:cs="Calibri"/>
        <w:noProof/>
        <w:color w:val="1F497D"/>
        <w:sz w:val="24"/>
        <w:szCs w:val="24"/>
      </w:rPr>
      <w:drawing>
        <wp:inline distT="114300" distB="114300" distL="114300" distR="114300" wp14:anchorId="3C127D2C" wp14:editId="2C58D79A">
          <wp:extent cx="5100638" cy="8174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00638" cy="817410"/>
                  </a:xfrm>
                  <a:prstGeom prst="rect">
                    <a:avLst/>
                  </a:prstGeom>
                  <a:ln/>
                </pic:spPr>
              </pic:pic>
            </a:graphicData>
          </a:graphic>
        </wp:inline>
      </w:drawing>
    </w:r>
  </w:p>
  <w:p w14:paraId="1212522A" w14:textId="77777777" w:rsidR="00C60100" w:rsidRDefault="00015EFF">
    <w:pPr>
      <w:tabs>
        <w:tab w:val="center" w:pos="4320"/>
        <w:tab w:val="right" w:pos="8640"/>
      </w:tabs>
      <w:spacing w:line="240" w:lineRule="auto"/>
      <w:jc w:val="center"/>
      <w:rPr>
        <w:sz w:val="16"/>
        <w:szCs w:val="16"/>
        <w:highlight w:val="white"/>
      </w:rPr>
    </w:pPr>
    <w:r>
      <w:rPr>
        <w:b/>
        <w:sz w:val="16"/>
        <w:szCs w:val="16"/>
      </w:rPr>
      <w:t xml:space="preserve">Patron:  </w:t>
    </w:r>
    <w:r>
      <w:rPr>
        <w:sz w:val="16"/>
        <w:szCs w:val="16"/>
        <w:highlight w:val="white"/>
      </w:rPr>
      <w:t>The Rt Hon. the Lord Blunkett</w:t>
    </w:r>
  </w:p>
  <w:p w14:paraId="63E6D59F" w14:textId="77777777" w:rsidR="00C60100" w:rsidRDefault="00015EFF">
    <w:pPr>
      <w:tabs>
        <w:tab w:val="center" w:pos="4320"/>
        <w:tab w:val="right" w:pos="8640"/>
      </w:tabs>
      <w:spacing w:line="240" w:lineRule="auto"/>
      <w:jc w:val="center"/>
      <w:rPr>
        <w:sz w:val="16"/>
        <w:szCs w:val="16"/>
      </w:rPr>
    </w:pPr>
    <w:r>
      <w:rPr>
        <w:sz w:val="16"/>
        <w:szCs w:val="16"/>
      </w:rPr>
      <w:t>SAVTE Registered Charity No. 1081597</w:t>
    </w:r>
  </w:p>
  <w:p w14:paraId="299E0FBA" w14:textId="77777777" w:rsidR="00C60100" w:rsidRDefault="00015EFF">
    <w:pPr>
      <w:tabs>
        <w:tab w:val="center" w:pos="4320"/>
        <w:tab w:val="right" w:pos="8640"/>
      </w:tabs>
      <w:spacing w:line="240" w:lineRule="auto"/>
      <w:jc w:val="center"/>
      <w:rPr>
        <w:rFonts w:ascii="Calibri" w:eastAsia="Calibri" w:hAnsi="Calibri" w:cs="Calibri"/>
        <w:color w:val="1F497D"/>
        <w:sz w:val="24"/>
        <w:szCs w:val="24"/>
      </w:rPr>
    </w:pPr>
    <w:r>
      <w:rPr>
        <w:sz w:val="16"/>
        <w:szCs w:val="16"/>
      </w:rPr>
      <w:t>Company No. 3865216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7266" w14:textId="77777777" w:rsidR="000A1A49" w:rsidRDefault="000A1A49">
      <w:pPr>
        <w:spacing w:line="240" w:lineRule="auto"/>
      </w:pPr>
      <w:r>
        <w:separator/>
      </w:r>
    </w:p>
  </w:footnote>
  <w:footnote w:type="continuationSeparator" w:id="0">
    <w:p w14:paraId="54C590DB" w14:textId="77777777" w:rsidR="000A1A49" w:rsidRDefault="000A1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4E0A" w14:textId="77777777" w:rsidR="00C60100" w:rsidRDefault="00015EFF">
    <w:pPr>
      <w:tabs>
        <w:tab w:val="center" w:pos="4320"/>
        <w:tab w:val="right" w:pos="8640"/>
      </w:tabs>
      <w:spacing w:line="280" w:lineRule="auto"/>
      <w:ind w:left="-360" w:right="-334"/>
      <w:jc w:val="center"/>
      <w:rPr>
        <w:sz w:val="18"/>
        <w:szCs w:val="18"/>
      </w:rPr>
    </w:pPr>
    <w:r>
      <w:rPr>
        <w:noProof/>
      </w:rPr>
      <w:drawing>
        <wp:anchor distT="0" distB="0" distL="0" distR="0" simplePos="0" relativeHeight="251658240" behindDoc="0" locked="0" layoutInCell="1" hidden="0" allowOverlap="1" wp14:anchorId="141287A7" wp14:editId="25EACEF6">
          <wp:simplePos x="0" y="0"/>
          <wp:positionH relativeFrom="column">
            <wp:posOffset>-428624</wp:posOffset>
          </wp:positionH>
          <wp:positionV relativeFrom="paragraph">
            <wp:posOffset>-371474</wp:posOffset>
          </wp:positionV>
          <wp:extent cx="6805613" cy="940412"/>
          <wp:effectExtent l="0" t="0" r="0" b="0"/>
          <wp:wrapSquare wrapText="bothSides" distT="0" distB="0" distL="0" distR="0"/>
          <wp:docPr id="2"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6805613" cy="940412"/>
                  </a:xfrm>
                  <a:prstGeom prst="rect">
                    <a:avLst/>
                  </a:prstGeom>
                  <a:ln/>
                </pic:spPr>
              </pic:pic>
            </a:graphicData>
          </a:graphic>
        </wp:anchor>
      </w:drawing>
    </w:r>
  </w:p>
  <w:p w14:paraId="12F7AA01" w14:textId="77777777" w:rsidR="00C60100" w:rsidRDefault="00015EFF">
    <w:pPr>
      <w:tabs>
        <w:tab w:val="center" w:pos="4320"/>
        <w:tab w:val="right" w:pos="8640"/>
      </w:tabs>
      <w:spacing w:line="280" w:lineRule="auto"/>
      <w:ind w:left="-360" w:right="-334"/>
      <w:jc w:val="center"/>
    </w:pPr>
    <w:r>
      <w:rPr>
        <w:rFonts w:ascii="Calibri" w:eastAsia="Calibri" w:hAnsi="Calibri" w:cs="Calibri"/>
        <w:sz w:val="21"/>
        <w:szCs w:val="21"/>
        <w:highlight w:val="white"/>
      </w:rPr>
      <w:t>7 Castle Street</w:t>
    </w:r>
    <w:r>
      <w:rPr>
        <w:rFonts w:ascii="Calibri" w:eastAsia="Calibri" w:hAnsi="Calibri" w:cs="Calibri"/>
        <w:color w:val="414141"/>
        <w:sz w:val="21"/>
        <w:szCs w:val="21"/>
        <w:highlight w:val="white"/>
      </w:rPr>
      <w:t xml:space="preserve">, Sheffield, </w:t>
    </w:r>
    <w:r>
      <w:rPr>
        <w:sz w:val="18"/>
        <w:szCs w:val="18"/>
      </w:rPr>
      <w:t xml:space="preserve">S3 8LT.  Tel: 0114 212 </w:t>
    </w:r>
    <w:proofErr w:type="gramStart"/>
    <w:r>
      <w:rPr>
        <w:sz w:val="18"/>
        <w:szCs w:val="18"/>
      </w:rPr>
      <w:t>3050  Email</w:t>
    </w:r>
    <w:proofErr w:type="gramEnd"/>
    <w:r>
      <w:rPr>
        <w:sz w:val="18"/>
        <w:szCs w:val="18"/>
      </w:rPr>
      <w:t>: savte@savte.org.uk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446"/>
    <w:multiLevelType w:val="multilevel"/>
    <w:tmpl w:val="E5C40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CF7A4A"/>
    <w:multiLevelType w:val="multilevel"/>
    <w:tmpl w:val="6322A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B48FA"/>
    <w:multiLevelType w:val="multilevel"/>
    <w:tmpl w:val="E46EE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3235C3"/>
    <w:multiLevelType w:val="multilevel"/>
    <w:tmpl w:val="5066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379677">
    <w:abstractNumId w:val="3"/>
  </w:num>
  <w:num w:numId="2" w16cid:durableId="361983436">
    <w:abstractNumId w:val="2"/>
  </w:num>
  <w:num w:numId="3" w16cid:durableId="2147121099">
    <w:abstractNumId w:val="0"/>
  </w:num>
  <w:num w:numId="4" w16cid:durableId="250967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00"/>
    <w:rsid w:val="00015EFF"/>
    <w:rsid w:val="000A1A49"/>
    <w:rsid w:val="002035F4"/>
    <w:rsid w:val="005E7646"/>
    <w:rsid w:val="00C601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5A3F"/>
  <w15:docId w15:val="{64EA200A-123C-4CBE-ABE6-68529174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vte.org.uk/esol-tutor-volunteer-link-wor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3</cp:revision>
  <dcterms:created xsi:type="dcterms:W3CDTF">2022-05-19T10:00:00Z</dcterms:created>
  <dcterms:modified xsi:type="dcterms:W3CDTF">2022-05-19T10:35:00Z</dcterms:modified>
</cp:coreProperties>
</file>