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July 2022</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Dear Applicant,</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ab/>
        <w:tab/>
        <w:tab/>
        <w:tab/>
        <w:tab/>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Thank you for your interest in the post of SAVTE Community Volunteer Development Worker. </w:t>
      </w:r>
    </w:p>
    <w:p w:rsidR="00000000" w:rsidDel="00000000" w:rsidP="00000000" w:rsidRDefault="00000000" w:rsidRPr="00000000" w14:paraId="00000006">
      <w:pPr>
        <w:spacing w:line="240" w:lineRule="auto"/>
        <w:rPr>
          <w:b w:val="1"/>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rtl w:val="0"/>
        </w:rPr>
        <w:t xml:space="preserve">Please make sure you download the following from our </w:t>
      </w:r>
      <w:hyperlink r:id="rId6">
        <w:r w:rsidDel="00000000" w:rsidR="00000000" w:rsidRPr="00000000">
          <w:rPr>
            <w:b w:val="1"/>
            <w:color w:val="1155cc"/>
            <w:sz w:val="24"/>
            <w:szCs w:val="24"/>
            <w:u w:val="single"/>
            <w:rtl w:val="0"/>
          </w:rPr>
          <w:t xml:space="preserve">website</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Arial" w:cs="Arial" w:eastAsia="Arial" w:hAnsi="Arial"/>
        </w:rPr>
      </w:pPr>
      <w:r w:rsidDel="00000000" w:rsidR="00000000" w:rsidRPr="00000000">
        <w:rPr>
          <w:i w:val="1"/>
          <w:rtl w:val="0"/>
        </w:rPr>
        <w:t xml:space="preserve">Job Description </w:t>
      </w:r>
    </w:p>
    <w:p w:rsidR="00000000" w:rsidDel="00000000" w:rsidP="00000000" w:rsidRDefault="00000000" w:rsidRPr="00000000" w14:paraId="0000000A">
      <w:pPr>
        <w:numPr>
          <w:ilvl w:val="0"/>
          <w:numId w:val="2"/>
        </w:numPr>
        <w:spacing w:line="240" w:lineRule="auto"/>
        <w:ind w:left="720" w:hanging="360"/>
        <w:rPr>
          <w:rFonts w:ascii="Arial" w:cs="Arial" w:eastAsia="Arial" w:hAnsi="Arial"/>
        </w:rPr>
      </w:pPr>
      <w:r w:rsidDel="00000000" w:rsidR="00000000" w:rsidRPr="00000000">
        <w:rPr>
          <w:i w:val="1"/>
          <w:rtl w:val="0"/>
        </w:rPr>
        <w:t xml:space="preserve">Person Specification</w:t>
      </w: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rPr>
          <w:rFonts w:ascii="Arial" w:cs="Arial" w:eastAsia="Arial" w:hAnsi="Arial"/>
        </w:rPr>
      </w:pPr>
      <w:r w:rsidDel="00000000" w:rsidR="00000000" w:rsidRPr="00000000">
        <w:rPr>
          <w:i w:val="1"/>
          <w:rtl w:val="0"/>
        </w:rPr>
        <w:t xml:space="preserve">Terms and Conditions</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rFonts w:ascii="Arial" w:cs="Arial" w:eastAsia="Arial" w:hAnsi="Arial"/>
        </w:rPr>
      </w:pPr>
      <w:r w:rsidDel="00000000" w:rsidR="00000000" w:rsidRPr="00000000">
        <w:rPr>
          <w:i w:val="1"/>
          <w:rtl w:val="0"/>
        </w:rPr>
        <w:t xml:space="preserve">Application Forms </w:t>
      </w:r>
      <w:r w:rsidDel="00000000" w:rsidR="00000000" w:rsidRPr="00000000">
        <w:rPr>
          <w:b w:val="1"/>
          <w:i w:val="1"/>
          <w:rtl w:val="0"/>
        </w:rPr>
        <w:t xml:space="preserve">A </w:t>
      </w:r>
      <w:r w:rsidDel="00000000" w:rsidR="00000000" w:rsidRPr="00000000">
        <w:rPr>
          <w:i w:val="1"/>
          <w:rtl w:val="0"/>
        </w:rPr>
        <w:t xml:space="preserve">and</w:t>
      </w:r>
      <w:r w:rsidDel="00000000" w:rsidR="00000000" w:rsidRPr="00000000">
        <w:rPr>
          <w:b w:val="1"/>
          <w:i w:val="1"/>
          <w:rtl w:val="0"/>
        </w:rPr>
        <w:t xml:space="preserve"> B </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Arial" w:cs="Arial" w:eastAsia="Arial" w:hAnsi="Arial"/>
          <w:i w:val="1"/>
        </w:rPr>
      </w:pPr>
      <w:r w:rsidDel="00000000" w:rsidR="00000000" w:rsidRPr="00000000">
        <w:rPr>
          <w:i w:val="1"/>
          <w:rtl w:val="0"/>
        </w:rPr>
        <w:t xml:space="preserve">Background Information - *</w:t>
      </w:r>
      <w:r w:rsidDel="00000000" w:rsidR="00000000" w:rsidRPr="00000000">
        <w:rPr>
          <w:rtl w:val="0"/>
        </w:rPr>
        <w:t xml:space="preserve">Please refer to SAVTE’s website for background information including our recent annual report.</w:t>
      </w:r>
    </w:p>
    <w:p w:rsidR="00000000" w:rsidDel="00000000" w:rsidP="00000000" w:rsidRDefault="00000000" w:rsidRPr="00000000" w14:paraId="0000000E">
      <w:pPr>
        <w:numPr>
          <w:ilvl w:val="0"/>
          <w:numId w:val="2"/>
        </w:numPr>
        <w:spacing w:line="240" w:lineRule="auto"/>
        <w:ind w:left="720" w:hanging="360"/>
        <w:rPr>
          <w:rFonts w:ascii="Arial" w:cs="Arial" w:eastAsia="Arial" w:hAnsi="Arial"/>
        </w:rPr>
      </w:pPr>
      <w:hyperlink r:id="rId7">
        <w:r w:rsidDel="00000000" w:rsidR="00000000" w:rsidRPr="00000000">
          <w:rPr>
            <w:color w:val="1155cc"/>
            <w:u w:val="single"/>
            <w:rtl w:val="0"/>
          </w:rPr>
          <w:t xml:space="preserve">Please complete Equal Opportunities Form</w:t>
        </w:r>
      </w:hyperlink>
      <w:r w:rsidDel="00000000" w:rsidR="00000000" w:rsidRPr="00000000">
        <w:rPr>
          <w:rtl w:val="0"/>
        </w:rPr>
        <w:t xml:space="preserve"> </w:t>
      </w:r>
    </w:p>
    <w:p w:rsidR="00000000" w:rsidDel="00000000" w:rsidP="00000000" w:rsidRDefault="00000000" w:rsidRPr="00000000" w14:paraId="0000000F">
      <w:pPr>
        <w:spacing w:line="240" w:lineRule="auto"/>
        <w:ind w:left="360" w:firstLine="0"/>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Please email your completed applications to stella@savte.org.uk, by </w:t>
      </w:r>
      <w:r w:rsidDel="00000000" w:rsidR="00000000" w:rsidRPr="00000000">
        <w:rPr>
          <w:b w:val="1"/>
          <w:rtl w:val="0"/>
        </w:rPr>
        <w:t xml:space="preserve">9am Monday 1st August 2022.</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How to apply: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pPr>
      <w:r w:rsidDel="00000000" w:rsidR="00000000" w:rsidRPr="00000000">
        <w:rPr>
          <w:rtl w:val="0"/>
        </w:rPr>
        <w:t xml:space="preserve">Complete Application Form</w:t>
      </w:r>
      <w:r w:rsidDel="00000000" w:rsidR="00000000" w:rsidRPr="00000000">
        <w:rPr>
          <w:b w:val="1"/>
          <w:rtl w:val="0"/>
        </w:rPr>
        <w:t xml:space="preserve"> A</w:t>
      </w:r>
      <w:r w:rsidDel="00000000" w:rsidR="00000000" w:rsidRPr="00000000">
        <w:rPr>
          <w:rtl w:val="0"/>
        </w:rPr>
        <w:t xml:space="preserve"> (or submit your CV). </w:t>
      </w:r>
    </w:p>
    <w:p w:rsidR="00000000" w:rsidDel="00000000" w:rsidP="00000000" w:rsidRDefault="00000000" w:rsidRPr="00000000" w14:paraId="00000016">
      <w:pPr>
        <w:spacing w:line="240" w:lineRule="auto"/>
        <w:ind w:left="425.19685039370086" w:firstLine="0"/>
        <w:rPr>
          <w:sz w:val="24"/>
          <w:szCs w:val="24"/>
        </w:rPr>
      </w:pPr>
      <w:r w:rsidDel="00000000" w:rsidR="00000000" w:rsidRPr="00000000">
        <w:rPr>
          <w:b w:val="1"/>
          <w:sz w:val="24"/>
          <w:szCs w:val="24"/>
          <w:rtl w:val="0"/>
        </w:rPr>
        <w:t xml:space="preserve">and</w:t>
      </w:r>
      <w:r w:rsidDel="00000000" w:rsidR="00000000" w:rsidRPr="00000000">
        <w:rPr>
          <w:sz w:val="24"/>
          <w:szCs w:val="24"/>
          <w:rtl w:val="0"/>
        </w:rPr>
        <w:t xml:space="preserve"> </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tl w:val="0"/>
        </w:rPr>
        <w:t xml:space="preserve">Complete Application Form </w:t>
      </w:r>
      <w:r w:rsidDel="00000000" w:rsidR="00000000" w:rsidRPr="00000000">
        <w:rPr>
          <w:b w:val="1"/>
          <w:rtl w:val="0"/>
        </w:rPr>
        <w:t xml:space="preserve">B</w:t>
      </w:r>
      <w:r w:rsidDel="00000000" w:rsidR="00000000" w:rsidRPr="00000000">
        <w:rPr>
          <w:rtl w:val="0"/>
        </w:rPr>
        <w:t xml:space="preserve">  or submit a statement. </w:t>
      </w:r>
    </w:p>
    <w:p w:rsidR="00000000" w:rsidDel="00000000" w:rsidP="00000000" w:rsidRDefault="00000000" w:rsidRPr="00000000" w14:paraId="00000018">
      <w:pPr>
        <w:spacing w:line="240" w:lineRule="auto"/>
        <w:ind w:left="720" w:firstLine="0"/>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Please note that we will shortlist applicants based on how they meet the person specification. Therefore please spend time telling us about all your skills, knowledge and experience that are relevant to this job. </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We recommend that you refer to the Person Specification, because we will shortlist against this criteria. You may either write a letter or statement, or you may complete the person specification  table in the application form  </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We want our approach to recruitment to be fair and open to anyone from all backgrounds, who will bring a range of experiences and perspectives to the team. There will always be opportunities for training and development, so please do not be put off by all the criteria in the person specification.</w:t>
      </w:r>
    </w:p>
    <w:p w:rsidR="00000000" w:rsidDel="00000000" w:rsidP="00000000" w:rsidRDefault="00000000" w:rsidRPr="00000000" w14:paraId="0000001E">
      <w:pPr>
        <w:spacing w:line="240" w:lineRule="auto"/>
        <w:rPr/>
      </w:pPr>
      <w:r w:rsidDel="00000000" w:rsidR="00000000" w:rsidRPr="00000000">
        <w:rPr>
          <w:rtl w:val="0"/>
        </w:rPr>
        <w:t xml:space="preserve">We aim to inform shortlisted candidates by Tuesday 2nd August 2022</w:t>
      </w:r>
      <w:r w:rsidDel="00000000" w:rsidR="00000000" w:rsidRPr="00000000">
        <w:rPr>
          <w:b w:val="1"/>
          <w:rtl w:val="0"/>
        </w:rPr>
        <w:t xml:space="preserve">.</w:t>
      </w:r>
      <w:r w:rsidDel="00000000" w:rsidR="00000000" w:rsidRPr="00000000">
        <w:rPr>
          <w:rtl w:val="0"/>
        </w:rPr>
        <w:t xml:space="preserve">  if you have not heard from us by this date, then it means that  your application on this occasion has been unsuccessful. </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Interviews will be on Monday 8th or Tuesday 9th August 2022. </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Yours sincerely,</w:t>
      </w:r>
    </w:p>
    <w:p w:rsidR="00000000" w:rsidDel="00000000" w:rsidP="00000000" w:rsidRDefault="00000000" w:rsidRPr="00000000" w14:paraId="00000025">
      <w:pPr>
        <w:spacing w:line="240" w:lineRule="auto"/>
        <w:rPr>
          <w:rFonts w:ascii="Calibri" w:cs="Calibri" w:eastAsia="Calibri" w:hAnsi="Calibri"/>
          <w:sz w:val="28"/>
          <w:szCs w:val="28"/>
        </w:rPr>
      </w:pPr>
      <w:r w:rsidDel="00000000" w:rsidR="00000000" w:rsidRPr="00000000">
        <w:rPr>
          <w:rtl w:val="0"/>
        </w:rPr>
        <w:t xml:space="preserve">Stella Burton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sectPr>
      <w:headerReference r:id="rId8" w:type="default"/>
      <w:footerReference r:id="rId9" w:type="default"/>
      <w:pgSz w:h="15840" w:w="12240" w:orient="portrait"/>
      <w:pgMar w:bottom="1440" w:top="225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spacing w:line="240" w:lineRule="auto"/>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114300" distT="114300" distL="114300" distR="114300">
          <wp:extent cx="5100638" cy="8174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0638" cy="81741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tabs>
        <w:tab w:val="center" w:pos="4320"/>
        <w:tab w:val="right" w:pos="8640"/>
      </w:tabs>
      <w:spacing w:line="240" w:lineRule="auto"/>
      <w:jc w:val="center"/>
      <w:rPr>
        <w:sz w:val="16"/>
        <w:szCs w:val="16"/>
        <w:highlight w:val="white"/>
      </w:rPr>
    </w:pPr>
    <w:r w:rsidDel="00000000" w:rsidR="00000000" w:rsidRPr="00000000">
      <w:rPr>
        <w:b w:val="1"/>
        <w:sz w:val="16"/>
        <w:szCs w:val="16"/>
        <w:rtl w:val="0"/>
      </w:rPr>
      <w:t xml:space="preserve">Patron:  </w:t>
    </w:r>
    <w:r w:rsidDel="00000000" w:rsidR="00000000" w:rsidRPr="00000000">
      <w:rPr>
        <w:sz w:val="16"/>
        <w:szCs w:val="16"/>
        <w:highlight w:val="white"/>
        <w:rtl w:val="0"/>
      </w:rPr>
      <w:t xml:space="preserve">The Rt Hon. the Lord Blunkett</w:t>
    </w:r>
  </w:p>
  <w:p w:rsidR="00000000" w:rsidDel="00000000" w:rsidP="00000000" w:rsidRDefault="00000000" w:rsidRPr="00000000" w14:paraId="0000002C">
    <w:pPr>
      <w:pageBreakBefore w:val="0"/>
      <w:tabs>
        <w:tab w:val="center" w:pos="4320"/>
        <w:tab w:val="right" w:pos="8640"/>
      </w:tabs>
      <w:spacing w:line="240" w:lineRule="auto"/>
      <w:jc w:val="center"/>
      <w:rPr>
        <w:sz w:val="16"/>
        <w:szCs w:val="16"/>
      </w:rPr>
    </w:pPr>
    <w:r w:rsidDel="00000000" w:rsidR="00000000" w:rsidRPr="00000000">
      <w:rPr>
        <w:sz w:val="16"/>
        <w:szCs w:val="16"/>
        <w:rtl w:val="0"/>
      </w:rPr>
      <w:t xml:space="preserve">SAVTE Registered Charity No. 1081597</w:t>
    </w:r>
  </w:p>
  <w:p w:rsidR="00000000" w:rsidDel="00000000" w:rsidP="00000000" w:rsidRDefault="00000000" w:rsidRPr="00000000" w14:paraId="0000002D">
    <w:pPr>
      <w:pageBreakBefore w:val="0"/>
      <w:tabs>
        <w:tab w:val="center" w:pos="4320"/>
        <w:tab w:val="right" w:pos="8640"/>
      </w:tabs>
      <w:spacing w:line="240" w:lineRule="auto"/>
      <w:jc w:val="center"/>
      <w:rPr>
        <w:rFonts w:ascii="Calibri" w:cs="Calibri" w:eastAsia="Calibri" w:hAnsi="Calibri"/>
        <w:color w:val="1f497d"/>
        <w:sz w:val="24"/>
        <w:szCs w:val="24"/>
      </w:rPr>
    </w:pPr>
    <w:r w:rsidDel="00000000" w:rsidR="00000000" w:rsidRPr="00000000">
      <w:rPr>
        <w:sz w:val="16"/>
        <w:szCs w:val="16"/>
        <w:rtl w:val="0"/>
      </w:rPr>
      <w:t xml:space="preserve">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-428624</wp:posOffset>
          </wp:positionH>
          <wp:positionV relativeFrom="paragraph">
            <wp:posOffset>-371474</wp:posOffset>
          </wp:positionV>
          <wp:extent cx="6805613" cy="940412"/>
          <wp:effectExtent b="0" l="0" r="0" t="0"/>
          <wp:wrapSquare wrapText="bothSides" distB="0" distT="0" distL="0" distR="0"/>
          <wp:docPr descr="image.png" id="2" name="image2.png"/>
          <a:graphic>
            <a:graphicData uri="http://schemas.openxmlformats.org/drawingml/2006/picture">
              <pic:pic>
                <pic:nvPicPr>
                  <pic:cNvPr descr="image.png" id="0" name="image2.png"/>
                  <pic:cNvPicPr preferRelativeResize="0"/>
                </pic:nvPicPr>
                <pic:blipFill>
                  <a:blip r:embed="rId1"/>
                  <a:srcRect b="0" l="0" r="0" t="0"/>
                  <a:stretch>
                    <a:fillRect/>
                  </a:stretch>
                </pic:blipFill>
                <pic:spPr>
                  <a:xfrm>
                    <a:off x="0" y="0"/>
                    <a:ext cx="6805613" cy="940412"/>
                  </a:xfrm>
                  <a:prstGeom prst="rect"/>
                  <a:ln/>
                </pic:spPr>
              </pic:pic>
            </a:graphicData>
          </a:graphic>
        </wp:anchor>
      </w:drawing>
    </w:r>
  </w:p>
  <w:p w:rsidR="00000000" w:rsidDel="00000000" w:rsidP="00000000" w:rsidRDefault="00000000" w:rsidRPr="00000000" w14:paraId="00000029">
    <w:pPr>
      <w:pageBreakBefore w:val="0"/>
      <w:tabs>
        <w:tab w:val="center" w:pos="4320"/>
        <w:tab w:val="right" w:pos="8640"/>
      </w:tabs>
      <w:spacing w:line="280" w:lineRule="auto"/>
      <w:ind w:left="-360" w:right="-334" w:firstLine="0"/>
      <w:jc w:val="center"/>
      <w:rPr/>
    </w:pPr>
    <w:r w:rsidDel="00000000" w:rsidR="00000000" w:rsidRPr="00000000">
      <w:rPr>
        <w:rFonts w:ascii="Calibri" w:cs="Calibri" w:eastAsia="Calibri" w:hAnsi="Calibri"/>
        <w:sz w:val="21"/>
        <w:szCs w:val="21"/>
        <w:highlight w:val="white"/>
        <w:rtl w:val="0"/>
      </w:rPr>
      <w:t xml:space="preserve">7 Castle Street</w:t>
    </w:r>
    <w:r w:rsidDel="00000000" w:rsidR="00000000" w:rsidRPr="00000000">
      <w:rPr>
        <w:rFonts w:ascii="Calibri" w:cs="Calibri" w:eastAsia="Calibri" w:hAnsi="Calibri"/>
        <w:color w:val="414141"/>
        <w:sz w:val="21"/>
        <w:szCs w:val="21"/>
        <w:highlight w:val="white"/>
        <w:rtl w:val="0"/>
      </w:rPr>
      <w:t xml:space="preserve">, Sheffield, </w:t>
    </w:r>
    <w:r w:rsidDel="00000000" w:rsidR="00000000" w:rsidRPr="00000000">
      <w:rPr>
        <w:sz w:val="18"/>
        <w:szCs w:val="18"/>
        <w:rtl w:val="0"/>
      </w:rPr>
      <w:t xml:space="preserve">S3 8LT</w:t>
    </w:r>
    <w:r w:rsidDel="00000000" w:rsidR="00000000" w:rsidRPr="00000000">
      <w:rPr>
        <w:sz w:val="18"/>
        <w:szCs w:val="18"/>
        <w:rtl w:val="0"/>
      </w:rPr>
      <w:t xml:space="preserve">.  Tel: 0114 212 3050  Email: savte@savte.org.uk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avte.org.uk/community-volunteer-link-worker/" TargetMode="External"/><Relationship Id="rId7" Type="http://schemas.openxmlformats.org/officeDocument/2006/relationships/hyperlink" Target="https://docs.google.com/forms/d/e/1FAIpQLSebEgBgpivxD9ryKXzO3EwH7rK7V0uXZCVpNZNhdI8o4o-jqA/viewfor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